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DEE2" w14:textId="77777777" w:rsidR="00072319" w:rsidRDefault="00072319" w:rsidP="00072319">
      <w:pPr>
        <w:pStyle w:val="Heading1"/>
        <w:bidi/>
        <w:jc w:val="center"/>
      </w:pPr>
      <w:r>
        <w:rPr>
          <w:rFonts w:hint="cs"/>
          <w:rtl/>
        </w:rPr>
        <w:t>טופס</w:t>
      </w:r>
      <w:r>
        <w:rPr>
          <w:rtl/>
        </w:rPr>
        <w:t xml:space="preserve"> </w:t>
      </w:r>
      <w:r>
        <w:rPr>
          <w:rFonts w:hint="cs"/>
          <w:rtl/>
        </w:rPr>
        <w:t>הסכמה</w:t>
      </w:r>
      <w:r>
        <w:rPr>
          <w:rtl/>
        </w:rPr>
        <w:t xml:space="preserve"> </w:t>
      </w:r>
      <w:r>
        <w:rPr>
          <w:rFonts w:hint="cs"/>
          <w:rtl/>
        </w:rPr>
        <w:t>לקבל</w:t>
      </w:r>
      <w:r>
        <w:rPr>
          <w:rtl/>
        </w:rPr>
        <w:t xml:space="preserve"> </w:t>
      </w:r>
      <w:r>
        <w:rPr>
          <w:rFonts w:hint="cs"/>
          <w:rtl/>
        </w:rPr>
        <w:t>תלוש</w:t>
      </w:r>
      <w:r>
        <w:rPr>
          <w:rtl/>
        </w:rPr>
        <w:t xml:space="preserve"> </w:t>
      </w:r>
      <w:r>
        <w:rPr>
          <w:rFonts w:hint="cs"/>
          <w:rtl/>
        </w:rPr>
        <w:t>שכר</w:t>
      </w:r>
      <w:r>
        <w:rPr>
          <w:rtl/>
        </w:rPr>
        <w:t xml:space="preserve"> </w:t>
      </w:r>
      <w:r>
        <w:rPr>
          <w:rFonts w:hint="cs"/>
          <w:rtl/>
        </w:rPr>
        <w:t>באמצעים</w:t>
      </w:r>
      <w:r>
        <w:rPr>
          <w:rtl/>
        </w:rPr>
        <w:t xml:space="preserve"> </w:t>
      </w:r>
      <w:r>
        <w:rPr>
          <w:rFonts w:hint="cs"/>
          <w:rtl/>
        </w:rPr>
        <w:t>אלקטרוניים</w:t>
      </w:r>
    </w:p>
    <w:p w14:paraId="6843898C" w14:textId="77777777" w:rsidR="00072319" w:rsidRDefault="00072319" w:rsidP="00072319">
      <w:pPr>
        <w:pStyle w:val="Heading2"/>
        <w:bidi/>
        <w:jc w:val="center"/>
        <w:rPr>
          <w:rtl/>
        </w:rPr>
      </w:pP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א׳</w:t>
      </w:r>
      <w:r>
        <w:rPr>
          <w:rtl/>
        </w:rPr>
        <w:t xml:space="preserve"> – </w:t>
      </w:r>
      <w:r>
        <w:rPr>
          <w:rFonts w:hint="cs"/>
          <w:rtl/>
        </w:rPr>
        <w:t>למילוי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העובד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3827"/>
        <w:gridCol w:w="1559"/>
        <w:gridCol w:w="3687"/>
      </w:tblGrid>
      <w:tr w:rsidR="00072319" w14:paraId="054163AC" w14:textId="44D17A68" w:rsidTr="00072319">
        <w:tc>
          <w:tcPr>
            <w:tcW w:w="1393" w:type="dxa"/>
          </w:tcPr>
          <w:p w14:paraId="342ED136" w14:textId="5E80CB67" w:rsidR="00072319" w:rsidRDefault="00072319" w:rsidP="00072319">
            <w:pPr>
              <w:bidi/>
              <w:rPr>
                <w:rtl/>
              </w:rPr>
            </w:pPr>
            <w:r w:rsidRPr="00072319">
              <w:rPr>
                <w:rFonts w:cs="Arial" w:hint="cs"/>
                <w:rtl/>
              </w:rPr>
              <w:t>שם</w:t>
            </w:r>
            <w:r w:rsidRPr="00072319">
              <w:rPr>
                <w:rFonts w:cs="Arial"/>
                <w:rtl/>
              </w:rPr>
              <w:t xml:space="preserve"> </w:t>
            </w:r>
            <w:r w:rsidRPr="00072319">
              <w:rPr>
                <w:rFonts w:cs="Arial" w:hint="cs"/>
                <w:rtl/>
              </w:rPr>
              <w:t>העובד</w:t>
            </w:r>
            <w:r>
              <w:rPr>
                <w:rFonts w:cs="Arial" w:hint="cs"/>
                <w:rtl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31CDC70" w14:textId="77777777" w:rsidR="00072319" w:rsidRDefault="00072319" w:rsidP="00072319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14:paraId="60BE8040" w14:textId="3A91D679" w:rsidR="00072319" w:rsidRDefault="00072319" w:rsidP="00072319">
            <w:pPr>
              <w:bidi/>
              <w:rPr>
                <w:rtl/>
              </w:rPr>
            </w:pPr>
            <w:r w:rsidRPr="00072319">
              <w:rPr>
                <w:rFonts w:cs="Arial" w:hint="cs"/>
                <w:rtl/>
              </w:rPr>
              <w:t>מס׳</w:t>
            </w:r>
            <w:r w:rsidRPr="00072319">
              <w:rPr>
                <w:rFonts w:cs="Arial"/>
                <w:rtl/>
              </w:rPr>
              <w:t xml:space="preserve"> </w:t>
            </w:r>
            <w:r w:rsidRPr="00072319">
              <w:rPr>
                <w:rFonts w:cs="Arial" w:hint="cs"/>
                <w:rtl/>
              </w:rPr>
              <w:t>זהות</w:t>
            </w:r>
            <w:r>
              <w:rPr>
                <w:rFonts w:cs="Arial" w:hint="cs"/>
                <w:rtl/>
              </w:rPr>
              <w:t>: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3351D002" w14:textId="77777777" w:rsidR="00072319" w:rsidRDefault="00072319" w:rsidP="00072319">
            <w:pPr>
              <w:bidi/>
              <w:rPr>
                <w:rtl/>
              </w:rPr>
            </w:pPr>
          </w:p>
        </w:tc>
      </w:tr>
      <w:tr w:rsidR="00072319" w14:paraId="1FE54242" w14:textId="395362A3" w:rsidTr="00072319">
        <w:tc>
          <w:tcPr>
            <w:tcW w:w="1393" w:type="dxa"/>
          </w:tcPr>
          <w:p w14:paraId="68D7E02A" w14:textId="68DD935B" w:rsidR="00072319" w:rsidRDefault="00072319" w:rsidP="00072319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שם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המעסיק</w:t>
            </w:r>
            <w:r>
              <w:rPr>
                <w:rFonts w:cs="Arial" w:hint="cs"/>
                <w:rtl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CBFA9E3" w14:textId="77777777" w:rsidR="00072319" w:rsidRDefault="00072319" w:rsidP="00072319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14:paraId="6E0182F7" w14:textId="3A71D880" w:rsidR="00072319" w:rsidRDefault="00072319" w:rsidP="00072319">
            <w:pPr>
              <w:bidi/>
              <w:rPr>
                <w:rtl/>
              </w:rPr>
            </w:pPr>
            <w:r w:rsidRPr="00072319">
              <w:rPr>
                <w:rFonts w:cs="Arial" w:hint="cs"/>
                <w:rtl/>
              </w:rPr>
              <w:t>מקום</w:t>
            </w:r>
            <w:r w:rsidRPr="00072319">
              <w:rPr>
                <w:rFonts w:cs="Arial"/>
                <w:rtl/>
              </w:rPr>
              <w:t xml:space="preserve"> </w:t>
            </w:r>
            <w:r w:rsidRPr="00072319">
              <w:rPr>
                <w:rFonts w:cs="Arial" w:hint="cs"/>
                <w:rtl/>
              </w:rPr>
              <w:t>העבודה</w:t>
            </w:r>
            <w:r>
              <w:rPr>
                <w:rFonts w:cs="Arial" w:hint="cs"/>
                <w:rtl/>
              </w:rPr>
              <w:t>: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EFBE15A" w14:textId="77777777" w:rsidR="00072319" w:rsidRDefault="00072319" w:rsidP="00072319">
            <w:pPr>
              <w:bidi/>
              <w:rPr>
                <w:rtl/>
              </w:rPr>
            </w:pPr>
          </w:p>
        </w:tc>
      </w:tr>
    </w:tbl>
    <w:p w14:paraId="0A145456" w14:textId="77777777" w:rsidR="00072319" w:rsidRDefault="00072319" w:rsidP="00072319">
      <w:pPr>
        <w:bidi/>
      </w:pPr>
      <w:r>
        <w:rPr>
          <w:rFonts w:cs="Arial" w:hint="cs"/>
          <w:rtl/>
        </w:rPr>
        <w:t>העובד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המועדפת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חלופות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לקבלת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השכר</w:t>
      </w:r>
      <w:r>
        <w:t xml:space="preserve"> –</w:t>
      </w:r>
    </w:p>
    <w:p w14:paraId="48F41E04" w14:textId="78FFD074" w:rsidR="00072319" w:rsidRPr="00072319" w:rsidRDefault="00072319" w:rsidP="00072319">
      <w:pPr>
        <w:bidi/>
        <w:rPr>
          <w:color w:val="808080" w:themeColor="background1" w:themeShade="80"/>
          <w:sz w:val="20"/>
          <w:szCs w:val="20"/>
        </w:rPr>
      </w:pPr>
      <w:proofErr w:type="gramStart"/>
      <w:r w:rsidRPr="00072319">
        <w:rPr>
          <w:color w:val="808080" w:themeColor="background1" w:themeShade="80"/>
          <w:sz w:val="20"/>
          <w:szCs w:val="20"/>
        </w:rPr>
        <w:t>]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הערה</w:t>
      </w:r>
      <w:proofErr w:type="gramEnd"/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: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המעסיק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רשאי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למחוק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שתיים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מבין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החלופות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1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עד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3,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בהתאם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לחלופות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שהוא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מעמיד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לרשות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עובדיו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,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והוא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אינו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רשאי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למחוק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את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</w:t>
      </w:r>
      <w:r w:rsidRPr="00072319">
        <w:rPr>
          <w:rFonts w:cs="Arial" w:hint="cs"/>
          <w:color w:val="808080" w:themeColor="background1" w:themeShade="80"/>
          <w:sz w:val="20"/>
          <w:szCs w:val="20"/>
          <w:rtl/>
        </w:rPr>
        <w:t>חלופה</w:t>
      </w:r>
      <w:r w:rsidRPr="00072319">
        <w:rPr>
          <w:rFonts w:cs="Arial"/>
          <w:color w:val="808080" w:themeColor="background1" w:themeShade="80"/>
          <w:sz w:val="20"/>
          <w:szCs w:val="20"/>
          <w:rtl/>
        </w:rPr>
        <w:t xml:space="preserve"> 4</w:t>
      </w:r>
      <w:r w:rsidRPr="00072319">
        <w:rPr>
          <w:color w:val="808080" w:themeColor="background1" w:themeShade="80"/>
          <w:sz w:val="20"/>
          <w:szCs w:val="20"/>
        </w:rPr>
        <w:t>[</w:t>
      </w:r>
    </w:p>
    <w:p w14:paraId="583050D3" w14:textId="77777777" w:rsidR="00072319" w:rsidRDefault="00072319" w:rsidP="00072319">
      <w:pPr>
        <w:bidi/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שפרטיו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סמן</w:t>
      </w:r>
      <w:r>
        <w:rPr>
          <w:rFonts w:cs="Arial"/>
          <w:rtl/>
        </w:rPr>
        <w:t xml:space="preserve"> × </w:t>
      </w:r>
      <w:r>
        <w:rPr>
          <w:rFonts w:cs="Arial" w:hint="cs"/>
          <w:rtl/>
        </w:rPr>
        <w:t>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בחירתך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וידוע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מהסכמתי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מודפס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בתקנה</w:t>
      </w:r>
      <w:r>
        <w:rPr>
          <w:rFonts w:cs="Arial"/>
          <w:rtl/>
        </w:rPr>
        <w:t xml:space="preserve"> 3</w:t>
      </w:r>
      <w:r>
        <w:t>:</w:t>
      </w:r>
    </w:p>
    <w:p w14:paraId="7D032B26" w14:textId="06266206" w:rsidR="00072319" w:rsidRDefault="00072319" w:rsidP="00072319">
      <w:pPr>
        <w:pStyle w:val="ListParagraph"/>
        <w:numPr>
          <w:ilvl w:val="0"/>
          <w:numId w:val="1"/>
        </w:numPr>
        <w:bidi/>
      </w:pPr>
      <w:r>
        <w:rPr>
          <w:rFonts w:hint="cs"/>
          <w:rtl/>
          <w:lang w:val="en-US"/>
        </w:rPr>
        <w:t>ל</w:t>
      </w:r>
      <w:r w:rsidRPr="00072319">
        <w:rPr>
          <w:rFonts w:cs="Arial" w:hint="cs"/>
          <w:rtl/>
        </w:rPr>
        <w:t>פי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תקנה</w:t>
      </w:r>
      <w:r w:rsidRPr="00072319">
        <w:rPr>
          <w:rFonts w:cs="Arial"/>
          <w:rtl/>
        </w:rPr>
        <w:t xml:space="preserve"> 2(</w:t>
      </w:r>
      <w:r w:rsidRPr="00072319">
        <w:rPr>
          <w:rFonts w:cs="Arial" w:hint="cs"/>
          <w:rtl/>
        </w:rPr>
        <w:t>א</w:t>
      </w:r>
      <w:r w:rsidRPr="00072319">
        <w:rPr>
          <w:rFonts w:cs="Arial"/>
          <w:rtl/>
        </w:rPr>
        <w:t xml:space="preserve">)(1) – </w:t>
      </w:r>
      <w:r w:rsidRPr="00072319">
        <w:rPr>
          <w:rFonts w:cs="Arial" w:hint="cs"/>
          <w:rtl/>
        </w:rPr>
        <w:t>שליחה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לכתובת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הדואר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האלקטרוני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במערכת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הדואר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האלקטרוני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המשמשת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המעסיק</w:t>
      </w:r>
      <w:r w:rsidRPr="00072319">
        <w:rPr>
          <w:rFonts w:cs="Arial"/>
          <w:rtl/>
        </w:rPr>
        <w:t xml:space="preserve">; </w:t>
      </w:r>
      <w:r w:rsidRPr="00072319">
        <w:rPr>
          <w:rFonts w:cs="Arial" w:hint="cs"/>
          <w:rtl/>
        </w:rPr>
        <w:t>כתובת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הדואר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האלקטרוני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כאמור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היא</w:t>
      </w:r>
      <w:r>
        <w:rPr>
          <w:rFonts w:hint="cs"/>
          <w:rtl/>
        </w:rPr>
        <w:t xml:space="preserve"> _______________________</w:t>
      </w:r>
    </w:p>
    <w:p w14:paraId="4A882B29" w14:textId="38F19441" w:rsidR="00072319" w:rsidRDefault="00072319" w:rsidP="00072319">
      <w:pPr>
        <w:pStyle w:val="ListParagraph"/>
        <w:numPr>
          <w:ilvl w:val="0"/>
          <w:numId w:val="1"/>
        </w:numPr>
        <w:bidi/>
      </w:pPr>
      <w:r>
        <w:t xml:space="preserve">(2) </w:t>
      </w:r>
      <w:r w:rsidRPr="00072319">
        <w:rPr>
          <w:rFonts w:cs="Arial" w:hint="cs"/>
          <w:rtl/>
        </w:rPr>
        <w:t>לפי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תקנה</w:t>
      </w:r>
      <w:r w:rsidRPr="00072319">
        <w:rPr>
          <w:rFonts w:cs="Arial"/>
          <w:rtl/>
        </w:rPr>
        <w:t xml:space="preserve"> 2(</w:t>
      </w:r>
      <w:r w:rsidRPr="00072319">
        <w:rPr>
          <w:rFonts w:cs="Arial" w:hint="cs"/>
          <w:rtl/>
        </w:rPr>
        <w:t>א</w:t>
      </w:r>
      <w:r w:rsidRPr="00072319">
        <w:rPr>
          <w:rFonts w:cs="Arial"/>
          <w:rtl/>
        </w:rPr>
        <w:t xml:space="preserve">)(2) – </w:t>
      </w:r>
      <w:r w:rsidRPr="00072319">
        <w:rPr>
          <w:rFonts w:cs="Arial" w:hint="cs"/>
          <w:rtl/>
        </w:rPr>
        <w:t>באמצעות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תוכנה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שבאתר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האינטרנט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המעסיק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בכתובת</w:t>
      </w:r>
      <w:r w:rsidRPr="00072319">
        <w:rPr>
          <w:rFonts w:cs="Arial"/>
          <w:rtl/>
        </w:rPr>
        <w:t xml:space="preserve"> </w:t>
      </w:r>
      <w:r>
        <w:rPr>
          <w:rFonts w:hint="cs"/>
          <w:rtl/>
        </w:rPr>
        <w:t>_______________________</w:t>
      </w:r>
      <w:r>
        <w:rPr>
          <w:rFonts w:hint="cs"/>
          <w:rtl/>
        </w:rPr>
        <w:t xml:space="preserve"> </w:t>
      </w:r>
      <w:r w:rsidRPr="00072319">
        <w:rPr>
          <w:rFonts w:cs="Arial" w:hint="cs"/>
          <w:rtl/>
        </w:rPr>
        <w:t>באמצעות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כניסה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סיסמה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אישית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ראשונית</w:t>
      </w:r>
      <w:r w:rsidRPr="00072319">
        <w:rPr>
          <w:rFonts w:cs="Arial"/>
          <w:rtl/>
        </w:rPr>
        <w:t xml:space="preserve">; </w:t>
      </w:r>
      <w:r w:rsidRPr="00072319">
        <w:rPr>
          <w:rFonts w:cs="Arial" w:hint="cs"/>
          <w:rtl/>
        </w:rPr>
        <w:t>כתובת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אתר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האינטרנט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והסיסמה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האישית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נמסרו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לי</w:t>
      </w:r>
      <w:r>
        <w:t>.</w:t>
      </w:r>
    </w:p>
    <w:p w14:paraId="649A04E6" w14:textId="4C3AA922" w:rsidR="00072319" w:rsidRDefault="00072319" w:rsidP="00072319">
      <w:pPr>
        <w:pStyle w:val="ListParagraph"/>
        <w:numPr>
          <w:ilvl w:val="0"/>
          <w:numId w:val="1"/>
        </w:numPr>
        <w:bidi/>
      </w:pPr>
      <w:r>
        <w:t xml:space="preserve">(3) </w:t>
      </w:r>
      <w:r w:rsidRPr="00072319">
        <w:rPr>
          <w:rFonts w:cs="Arial" w:hint="cs"/>
          <w:rtl/>
        </w:rPr>
        <w:t>לפי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תקנה</w:t>
      </w:r>
      <w:r w:rsidRPr="00072319">
        <w:rPr>
          <w:rFonts w:cs="Arial"/>
          <w:rtl/>
        </w:rPr>
        <w:t xml:space="preserve"> 2(</w:t>
      </w:r>
      <w:r w:rsidRPr="00072319">
        <w:rPr>
          <w:rFonts w:cs="Arial" w:hint="cs"/>
          <w:rtl/>
        </w:rPr>
        <w:t>א</w:t>
      </w:r>
      <w:r w:rsidRPr="00072319">
        <w:rPr>
          <w:rFonts w:cs="Arial"/>
          <w:rtl/>
        </w:rPr>
        <w:t xml:space="preserve">)(3) – </w:t>
      </w:r>
      <w:r w:rsidRPr="00072319">
        <w:rPr>
          <w:rFonts w:cs="Arial" w:hint="cs"/>
          <w:rtl/>
        </w:rPr>
        <w:t>שליחה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לכתובת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הדואר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האלקטרונית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הפרטית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שלי</w:t>
      </w:r>
      <w:r w:rsidRPr="00072319">
        <w:rPr>
          <w:rFonts w:cs="Arial"/>
          <w:rtl/>
        </w:rPr>
        <w:t xml:space="preserve"> </w:t>
      </w:r>
      <w:r>
        <w:rPr>
          <w:rFonts w:hint="cs"/>
          <w:rtl/>
        </w:rPr>
        <w:t>_______________________</w:t>
      </w:r>
      <w:r>
        <w:rPr>
          <w:rFonts w:hint="cs"/>
          <w:rtl/>
        </w:rPr>
        <w:t xml:space="preserve"> </w:t>
      </w:r>
      <w:r w:rsidRPr="00072319">
        <w:rPr>
          <w:rFonts w:cs="Arial" w:hint="cs"/>
          <w:rtl/>
        </w:rPr>
        <w:t>אם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סימנת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חלופה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זו</w:t>
      </w:r>
      <w:r w:rsidRPr="00072319">
        <w:rPr>
          <w:rFonts w:cs="Arial"/>
          <w:rtl/>
        </w:rPr>
        <w:t xml:space="preserve">, </w:t>
      </w:r>
      <w:r w:rsidRPr="00072319">
        <w:rPr>
          <w:rFonts w:cs="Arial" w:hint="cs"/>
          <w:rtl/>
        </w:rPr>
        <w:t>יש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למלא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חלק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ב׳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שלהלן</w:t>
      </w:r>
      <w:r>
        <w:t>.</w:t>
      </w:r>
    </w:p>
    <w:p w14:paraId="03BACFBD" w14:textId="5282E775" w:rsidR="00072319" w:rsidRDefault="00072319" w:rsidP="00072319">
      <w:pPr>
        <w:pStyle w:val="ListParagraph"/>
        <w:numPr>
          <w:ilvl w:val="0"/>
          <w:numId w:val="1"/>
        </w:numPr>
        <w:bidi/>
      </w:pPr>
      <w:r w:rsidRPr="00072319">
        <w:rPr>
          <w:rFonts w:cs="Arial" w:hint="cs"/>
          <w:rtl/>
        </w:rPr>
        <w:t>אני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החתום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מטה</w:t>
      </w:r>
      <w:r w:rsidRPr="00072319">
        <w:rPr>
          <w:rFonts w:cs="Arial"/>
          <w:rtl/>
        </w:rPr>
        <w:t xml:space="preserve">, </w:t>
      </w:r>
      <w:r w:rsidRPr="00072319">
        <w:rPr>
          <w:rFonts w:cs="Arial" w:hint="cs"/>
          <w:rtl/>
        </w:rPr>
        <w:t>שפרטיו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מצוינים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לעיל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לא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מסכים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לקבל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תלוש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השכר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בעד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עבודתי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בדרך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אלקטרונית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כמפורט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בחלופות</w:t>
      </w:r>
      <w:r w:rsidRPr="00072319">
        <w:rPr>
          <w:rFonts w:cs="Arial"/>
          <w:rtl/>
        </w:rPr>
        <w:t xml:space="preserve"> 1 </w:t>
      </w:r>
      <w:r w:rsidRPr="00072319">
        <w:rPr>
          <w:rFonts w:cs="Arial" w:hint="cs"/>
          <w:rtl/>
        </w:rPr>
        <w:t>עד</w:t>
      </w:r>
      <w:r w:rsidRPr="00072319">
        <w:rPr>
          <w:rFonts w:cs="Arial"/>
          <w:rtl/>
        </w:rPr>
        <w:t xml:space="preserve"> 3 </w:t>
      </w:r>
      <w:r w:rsidRPr="00072319">
        <w:rPr>
          <w:rFonts w:cs="Arial" w:hint="cs"/>
          <w:rtl/>
        </w:rPr>
        <w:t>לעיל</w:t>
      </w:r>
      <w:r w:rsidRPr="00072319">
        <w:rPr>
          <w:rFonts w:cs="Arial"/>
          <w:rtl/>
        </w:rPr>
        <w:t xml:space="preserve">; </w:t>
      </w:r>
      <w:r w:rsidRPr="00072319">
        <w:rPr>
          <w:rFonts w:cs="Arial" w:hint="cs"/>
          <w:rtl/>
        </w:rPr>
        <w:t>אני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מבקש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לקבל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תלוש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השכר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מודפס</w:t>
      </w:r>
      <w:r>
        <w:t>.</w:t>
      </w:r>
    </w:p>
    <w:p w14:paraId="7C016BB6" w14:textId="5E8EC497" w:rsidR="00072319" w:rsidRDefault="00072319" w:rsidP="00072319">
      <w:pPr>
        <w:bidi/>
        <w:rPr>
          <w:rtl/>
        </w:rPr>
      </w:pPr>
      <w:r>
        <w:rPr>
          <w:rFonts w:cs="Arial" w:hint="cs"/>
          <w:rtl/>
        </w:rPr>
        <w:t>הסכמה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הוויתור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ההסכמה</w:t>
      </w:r>
      <w:r>
        <w:t>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2319" w14:paraId="4C756A4C" w14:textId="77777777" w:rsidTr="00072319">
        <w:trPr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14:paraId="70A538DC" w14:textId="77777777" w:rsidR="00072319" w:rsidRDefault="00072319" w:rsidP="00072319">
            <w:pPr>
              <w:bidi/>
              <w:jc w:val="center"/>
              <w:rPr>
                <w:rtl/>
              </w:rPr>
            </w:pPr>
          </w:p>
        </w:tc>
        <w:tc>
          <w:tcPr>
            <w:tcW w:w="3005" w:type="dxa"/>
          </w:tcPr>
          <w:p w14:paraId="0D833CA5" w14:textId="77777777" w:rsidR="00072319" w:rsidRDefault="00072319" w:rsidP="00072319">
            <w:pPr>
              <w:bidi/>
              <w:jc w:val="center"/>
              <w:rPr>
                <w:rtl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18C724ED" w14:textId="77777777" w:rsidR="00072319" w:rsidRDefault="00072319" w:rsidP="00072319">
            <w:pPr>
              <w:bidi/>
              <w:jc w:val="center"/>
              <w:rPr>
                <w:rtl/>
              </w:rPr>
            </w:pPr>
          </w:p>
          <w:p w14:paraId="7EBA4EFE" w14:textId="77777777" w:rsidR="00072319" w:rsidRDefault="00072319" w:rsidP="00072319">
            <w:pPr>
              <w:bidi/>
              <w:rPr>
                <w:rtl/>
              </w:rPr>
            </w:pPr>
          </w:p>
        </w:tc>
      </w:tr>
      <w:tr w:rsidR="00072319" w14:paraId="1D4B9687" w14:textId="77777777" w:rsidTr="00072319">
        <w:trPr>
          <w:jc w:val="center"/>
        </w:trPr>
        <w:tc>
          <w:tcPr>
            <w:tcW w:w="3005" w:type="dxa"/>
            <w:tcBorders>
              <w:top w:val="single" w:sz="4" w:space="0" w:color="auto"/>
            </w:tcBorders>
          </w:tcPr>
          <w:p w14:paraId="4F7BC18C" w14:textId="70FC75E8" w:rsidR="00072319" w:rsidRDefault="00072319" w:rsidP="0007231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3005" w:type="dxa"/>
          </w:tcPr>
          <w:p w14:paraId="59BCECD4" w14:textId="77777777" w:rsidR="00072319" w:rsidRDefault="00072319" w:rsidP="00072319">
            <w:pPr>
              <w:bidi/>
              <w:jc w:val="center"/>
              <w:rPr>
                <w:rtl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3FD65A1B" w14:textId="0D9ECB12" w:rsidR="00072319" w:rsidRDefault="00072319" w:rsidP="00072319">
            <w:pPr>
              <w:bidi/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חתימת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העובד</w:t>
            </w:r>
          </w:p>
        </w:tc>
      </w:tr>
    </w:tbl>
    <w:p w14:paraId="3B0F3214" w14:textId="04C27EF0" w:rsidR="00072319" w:rsidRDefault="00072319" w:rsidP="00353C11">
      <w:pPr>
        <w:pStyle w:val="Heading2"/>
        <w:bidi/>
        <w:jc w:val="center"/>
      </w:pP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ב׳</w:t>
      </w:r>
      <w:r>
        <w:rPr>
          <w:rtl/>
        </w:rPr>
        <w:t xml:space="preserve"> – </w:t>
      </w:r>
      <w:r>
        <w:rPr>
          <w:rFonts w:hint="cs"/>
          <w:rtl/>
        </w:rPr>
        <w:t>ימולא</w:t>
      </w:r>
      <w:r>
        <w:rPr>
          <w:rtl/>
        </w:rPr>
        <w:t xml:space="preserve"> </w:t>
      </w:r>
      <w:r w:rsidRPr="00072319"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עובד</w:t>
      </w:r>
      <w:r>
        <w:rPr>
          <w:rtl/>
        </w:rPr>
        <w:t xml:space="preserve"> </w:t>
      </w:r>
      <w:r>
        <w:rPr>
          <w:rFonts w:hint="cs"/>
          <w:rtl/>
        </w:rPr>
        <w:t>שבחר</w:t>
      </w:r>
      <w:r>
        <w:rPr>
          <w:rtl/>
        </w:rPr>
        <w:t xml:space="preserve"> </w:t>
      </w:r>
      <w:r>
        <w:rPr>
          <w:rFonts w:hint="cs"/>
          <w:rtl/>
        </w:rPr>
        <w:t>שהתלוש</w:t>
      </w:r>
      <w:r>
        <w:rPr>
          <w:rtl/>
        </w:rPr>
        <w:t xml:space="preserve"> </w:t>
      </w:r>
      <w:r>
        <w:rPr>
          <w:rFonts w:hint="cs"/>
          <w:rtl/>
        </w:rPr>
        <w:t>יישלח</w:t>
      </w:r>
      <w:r>
        <w:rPr>
          <w:rtl/>
        </w:rPr>
        <w:t xml:space="preserve"> </w:t>
      </w:r>
      <w:r>
        <w:rPr>
          <w:rFonts w:hint="cs"/>
          <w:rtl/>
        </w:rPr>
        <w:t>לכתובת</w:t>
      </w:r>
      <w:r>
        <w:rPr>
          <w:rtl/>
        </w:rPr>
        <w:t xml:space="preserve"> </w:t>
      </w:r>
      <w:r>
        <w:rPr>
          <w:rFonts w:hint="cs"/>
          <w:rtl/>
        </w:rPr>
        <w:t>דואר</w:t>
      </w:r>
      <w:r>
        <w:rPr>
          <w:rtl/>
        </w:rPr>
        <w:t xml:space="preserve"> </w:t>
      </w:r>
      <w:r>
        <w:rPr>
          <w:rFonts w:hint="cs"/>
          <w:rtl/>
        </w:rPr>
        <w:t>אלקטרוני</w:t>
      </w:r>
      <w:r>
        <w:rPr>
          <w:rtl/>
        </w:rPr>
        <w:t xml:space="preserve"> </w:t>
      </w:r>
      <w:r>
        <w:rPr>
          <w:rFonts w:hint="cs"/>
          <w:rtl/>
        </w:rPr>
        <w:t>פרטית</w:t>
      </w:r>
      <w:r>
        <w:rPr>
          <w:rtl/>
        </w:rPr>
        <w:t xml:space="preserve"> </w:t>
      </w:r>
      <w:r>
        <w:rPr>
          <w:rFonts w:hint="cs"/>
          <w:rtl/>
        </w:rPr>
        <w:t>שלו</w:t>
      </w:r>
    </w:p>
    <w:p w14:paraId="3B468687" w14:textId="77777777" w:rsidR="00072319" w:rsidRDefault="00072319" w:rsidP="00072319">
      <w:pPr>
        <w:pStyle w:val="ListParagraph"/>
        <w:numPr>
          <w:ilvl w:val="0"/>
          <w:numId w:val="2"/>
        </w:numPr>
        <w:bidi/>
      </w:pPr>
      <w:r w:rsidRPr="00072319">
        <w:rPr>
          <w:rFonts w:cs="Arial" w:hint="cs"/>
          <w:rtl/>
        </w:rPr>
        <w:t>מסרתי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למעסיק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כתובת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הדואר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האלקטרוני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הפרטית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המצוינת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לעיל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בהסכמה</w:t>
      </w:r>
      <w:r w:rsidRPr="00072319">
        <w:rPr>
          <w:rFonts w:cs="Arial"/>
          <w:rtl/>
        </w:rPr>
        <w:t xml:space="preserve">; </w:t>
      </w:r>
      <w:r w:rsidRPr="00072319">
        <w:rPr>
          <w:rFonts w:cs="Arial" w:hint="cs"/>
          <w:rtl/>
        </w:rPr>
        <w:t>אני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מצהיר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כתובת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זו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משמשת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אותי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באופן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אישי</w:t>
      </w:r>
      <w:r>
        <w:t>.</w:t>
      </w:r>
    </w:p>
    <w:p w14:paraId="3A08719E" w14:textId="77777777" w:rsidR="00072319" w:rsidRDefault="00072319" w:rsidP="00072319">
      <w:pPr>
        <w:pStyle w:val="ListParagraph"/>
        <w:numPr>
          <w:ilvl w:val="0"/>
          <w:numId w:val="2"/>
        </w:numPr>
        <w:bidi/>
      </w:pPr>
      <w:r w:rsidRPr="00072319">
        <w:rPr>
          <w:rFonts w:cs="Arial" w:hint="cs"/>
          <w:rtl/>
        </w:rPr>
        <w:t>הסכמתי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לקבלת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התלוש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באופן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האמור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ניתנה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בשים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לב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לכל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אלה</w:t>
      </w:r>
      <w:r>
        <w:t>:</w:t>
      </w:r>
    </w:p>
    <w:p w14:paraId="59DABF49" w14:textId="77777777" w:rsidR="00072319" w:rsidRDefault="00072319" w:rsidP="00072319">
      <w:pPr>
        <w:pStyle w:val="ListParagraph"/>
        <w:numPr>
          <w:ilvl w:val="1"/>
          <w:numId w:val="2"/>
        </w:numPr>
        <w:bidi/>
      </w:pPr>
      <w:r w:rsidRPr="00072319">
        <w:rPr>
          <w:rFonts w:cs="Arial" w:hint="cs"/>
          <w:rtl/>
        </w:rPr>
        <w:t>ידוע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שמערכת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הדואר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האלקטרוני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החיצונית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אינה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בשליטת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המעסיק</w:t>
      </w:r>
      <w:r>
        <w:t>;</w:t>
      </w:r>
    </w:p>
    <w:p w14:paraId="172A5537" w14:textId="77777777" w:rsidR="00072319" w:rsidRDefault="00072319" w:rsidP="00072319">
      <w:pPr>
        <w:pStyle w:val="ListParagraph"/>
        <w:numPr>
          <w:ilvl w:val="1"/>
          <w:numId w:val="2"/>
        </w:numPr>
        <w:bidi/>
      </w:pPr>
      <w:r w:rsidRPr="00072319">
        <w:rPr>
          <w:rFonts w:cs="Arial" w:hint="cs"/>
          <w:rtl/>
        </w:rPr>
        <w:t>העברת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טופס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זה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לחתימתי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מהווה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התחייבות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מצד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המעסיק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לנקוט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אמצעים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סבירים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שיבטיחו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הגישה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לתלוש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השכר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והצפייה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במידע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תהיה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בלבד</w:t>
      </w:r>
      <w:r w:rsidRPr="00072319">
        <w:rPr>
          <w:rFonts w:cs="Arial"/>
          <w:rtl/>
        </w:rPr>
        <w:t xml:space="preserve">, </w:t>
      </w:r>
      <w:r w:rsidRPr="00072319">
        <w:rPr>
          <w:rFonts w:cs="Arial" w:hint="cs"/>
          <w:rtl/>
        </w:rPr>
        <w:t>או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בהרשאתי</w:t>
      </w:r>
      <w:r w:rsidRPr="00072319">
        <w:rPr>
          <w:rFonts w:cs="Arial"/>
          <w:rtl/>
        </w:rPr>
        <w:t xml:space="preserve">, </w:t>
      </w:r>
      <w:r w:rsidRPr="00072319">
        <w:rPr>
          <w:rFonts w:cs="Arial" w:hint="cs"/>
          <w:rtl/>
        </w:rPr>
        <w:t>וכי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לכל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הפחות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נקט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המעסיק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אמצעים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הצפנת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המידע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לשם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הגנה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פרטיותי</w:t>
      </w:r>
      <w:r>
        <w:t>;</w:t>
      </w:r>
    </w:p>
    <w:p w14:paraId="26DF0969" w14:textId="77777777" w:rsidR="00072319" w:rsidRDefault="00072319" w:rsidP="00072319">
      <w:pPr>
        <w:pStyle w:val="ListParagraph"/>
        <w:numPr>
          <w:ilvl w:val="1"/>
          <w:numId w:val="2"/>
        </w:numPr>
        <w:bidi/>
      </w:pPr>
      <w:r w:rsidRPr="00072319">
        <w:rPr>
          <w:rFonts w:cs="Arial" w:hint="cs"/>
          <w:rtl/>
        </w:rPr>
        <w:t>על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אף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האמור</w:t>
      </w:r>
      <w:r w:rsidRPr="00072319">
        <w:rPr>
          <w:rFonts w:cs="Arial"/>
          <w:rtl/>
        </w:rPr>
        <w:t xml:space="preserve">, </w:t>
      </w:r>
      <w:r w:rsidRPr="00072319">
        <w:rPr>
          <w:rFonts w:cs="Arial" w:hint="cs"/>
          <w:rtl/>
        </w:rPr>
        <w:t>אני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מסכים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שתלוש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השכר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יישלח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למערכת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דואר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אלקטרוני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שאינה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בשליטת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המעסיק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שלי</w:t>
      </w:r>
      <w:r w:rsidRPr="00072319">
        <w:rPr>
          <w:rFonts w:cs="Arial"/>
          <w:rtl/>
        </w:rPr>
        <w:t xml:space="preserve">, </w:t>
      </w:r>
      <w:r w:rsidRPr="00072319">
        <w:rPr>
          <w:rFonts w:cs="Arial" w:hint="cs"/>
          <w:rtl/>
        </w:rPr>
        <w:t>אני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מתחייב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להודיע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בכתב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למעסיק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קבלה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תלוש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השכר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בתוך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חמישה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ימים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מהיום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הקובע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וידוע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כי</w:t>
      </w:r>
      <w:r>
        <w:t>:</w:t>
      </w:r>
    </w:p>
    <w:p w14:paraId="13E95F01" w14:textId="77777777" w:rsidR="00072319" w:rsidRDefault="00072319" w:rsidP="00072319">
      <w:pPr>
        <w:pStyle w:val="ListParagraph"/>
        <w:numPr>
          <w:ilvl w:val="2"/>
          <w:numId w:val="2"/>
        </w:numPr>
        <w:bidi/>
      </w:pPr>
      <w:r w:rsidRPr="00072319">
        <w:rPr>
          <w:rFonts w:cs="Arial" w:hint="cs"/>
          <w:rtl/>
        </w:rPr>
        <w:t>המידע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עשוי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להיות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חשוף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לצדדים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שלישיים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ובהם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מפעיל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שירות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הדואר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האלקטרוני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החיצוני</w:t>
      </w:r>
      <w:r>
        <w:t>;</w:t>
      </w:r>
    </w:p>
    <w:p w14:paraId="44D06D6A" w14:textId="77777777" w:rsidR="00072319" w:rsidRDefault="00072319" w:rsidP="00072319">
      <w:pPr>
        <w:pStyle w:val="ListParagraph"/>
        <w:numPr>
          <w:ilvl w:val="2"/>
          <w:numId w:val="2"/>
        </w:numPr>
        <w:bidi/>
      </w:pPr>
      <w:r w:rsidRPr="00072319">
        <w:rPr>
          <w:rFonts w:cs="Arial" w:hint="cs"/>
          <w:rtl/>
        </w:rPr>
        <w:t>אין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ערובה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לכך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שמערכת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הדואר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האלקטרוני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החיצונית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כוללת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אמצעי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הגנה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מפני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חדירה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אליה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ומפני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שיבוש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בעבודתה</w:t>
      </w:r>
      <w:r>
        <w:t>;</w:t>
      </w:r>
    </w:p>
    <w:p w14:paraId="295F7318" w14:textId="77777777" w:rsidR="00072319" w:rsidRDefault="00072319" w:rsidP="00072319">
      <w:pPr>
        <w:pStyle w:val="ListParagraph"/>
        <w:numPr>
          <w:ilvl w:val="2"/>
          <w:numId w:val="2"/>
        </w:numPr>
        <w:bidi/>
      </w:pPr>
      <w:r w:rsidRPr="00072319">
        <w:rPr>
          <w:rFonts w:cs="Arial" w:hint="cs"/>
          <w:rtl/>
        </w:rPr>
        <w:t>ייתכן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שהמידע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יאבד</w:t>
      </w:r>
      <w:r w:rsidRPr="00072319">
        <w:rPr>
          <w:rFonts w:cs="Arial"/>
          <w:rtl/>
        </w:rPr>
        <w:t xml:space="preserve">, </w:t>
      </w:r>
      <w:r w:rsidRPr="00072319">
        <w:rPr>
          <w:rFonts w:cs="Arial" w:hint="cs"/>
          <w:rtl/>
        </w:rPr>
        <w:t>לא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יישמר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לא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יגיע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ליעדו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עקב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נסיבות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שאינן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בשליטת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המעסיק</w:t>
      </w:r>
      <w:r>
        <w:t>;</w:t>
      </w:r>
    </w:p>
    <w:p w14:paraId="643B86F1" w14:textId="77777777" w:rsidR="00072319" w:rsidRDefault="00072319" w:rsidP="00072319">
      <w:pPr>
        <w:pStyle w:val="ListParagraph"/>
        <w:numPr>
          <w:ilvl w:val="2"/>
          <w:numId w:val="2"/>
        </w:numPr>
        <w:bidi/>
      </w:pPr>
      <w:r w:rsidRPr="00072319">
        <w:rPr>
          <w:rFonts w:cs="Arial" w:hint="cs"/>
          <w:rtl/>
        </w:rPr>
        <w:t>ייתכן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שהמידע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נשמר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מחוץ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לגבולות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מדינת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ישראל</w:t>
      </w:r>
      <w:r w:rsidRPr="00072319">
        <w:rPr>
          <w:rFonts w:cs="Arial"/>
          <w:rtl/>
        </w:rPr>
        <w:t xml:space="preserve">, </w:t>
      </w:r>
      <w:r w:rsidRPr="00072319">
        <w:rPr>
          <w:rFonts w:cs="Arial" w:hint="cs"/>
          <w:rtl/>
        </w:rPr>
        <w:t>והדבר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עשוי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להשליך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זכויותיי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לעניין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שימושים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שייעשו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במידע</w:t>
      </w:r>
      <w:r>
        <w:t>;</w:t>
      </w:r>
    </w:p>
    <w:p w14:paraId="76A634E2" w14:textId="77777777" w:rsidR="00072319" w:rsidRDefault="00072319" w:rsidP="00072319">
      <w:pPr>
        <w:pStyle w:val="ListParagraph"/>
        <w:numPr>
          <w:ilvl w:val="2"/>
          <w:numId w:val="2"/>
        </w:numPr>
        <w:bidi/>
      </w:pPr>
      <w:r w:rsidRPr="00072319">
        <w:rPr>
          <w:rFonts w:cs="Arial" w:hint="cs"/>
          <w:rtl/>
        </w:rPr>
        <w:t>מומלץ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אדאג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לגיבוי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ושמירה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תלושי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השכר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שיישלחו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אלי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בדרך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זו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באופן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עצמאי</w:t>
      </w:r>
      <w:r>
        <w:t>.</w:t>
      </w:r>
    </w:p>
    <w:p w14:paraId="59BCDC19" w14:textId="782A3793" w:rsidR="00072319" w:rsidRDefault="00072319" w:rsidP="00072319">
      <w:pPr>
        <w:pStyle w:val="ListParagraph"/>
        <w:numPr>
          <w:ilvl w:val="0"/>
          <w:numId w:val="2"/>
        </w:numPr>
        <w:bidi/>
      </w:pPr>
      <w:r w:rsidRPr="00072319">
        <w:rPr>
          <w:rFonts w:cs="Arial" w:hint="cs"/>
          <w:rtl/>
        </w:rPr>
        <w:t>הסכמה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שבחלק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זה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תקפה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כל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עוד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לא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הודעתי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בכתב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על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חזרתי</w:t>
      </w:r>
      <w:r w:rsidRPr="00072319">
        <w:rPr>
          <w:rFonts w:cs="Arial"/>
          <w:rtl/>
        </w:rPr>
        <w:t xml:space="preserve"> </w:t>
      </w:r>
      <w:r w:rsidRPr="00072319">
        <w:rPr>
          <w:rFonts w:cs="Arial" w:hint="cs"/>
          <w:rtl/>
        </w:rPr>
        <w:t>מההסכמה</w:t>
      </w:r>
      <w:r>
        <w:t>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2319" w14:paraId="45ADF686" w14:textId="77777777" w:rsidTr="00072319">
        <w:trPr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14:paraId="4C6D2A76" w14:textId="77777777" w:rsidR="00072319" w:rsidRDefault="00072319" w:rsidP="009D35A0">
            <w:pPr>
              <w:bidi/>
              <w:jc w:val="center"/>
              <w:rPr>
                <w:rtl/>
              </w:rPr>
            </w:pPr>
          </w:p>
        </w:tc>
        <w:tc>
          <w:tcPr>
            <w:tcW w:w="3005" w:type="dxa"/>
          </w:tcPr>
          <w:p w14:paraId="1302D80C" w14:textId="77777777" w:rsidR="00072319" w:rsidRDefault="00072319" w:rsidP="009D35A0">
            <w:pPr>
              <w:bidi/>
              <w:jc w:val="center"/>
              <w:rPr>
                <w:rtl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1D70651B" w14:textId="77777777" w:rsidR="00072319" w:rsidRDefault="00072319" w:rsidP="009D35A0">
            <w:pPr>
              <w:bidi/>
              <w:jc w:val="center"/>
              <w:rPr>
                <w:rtl/>
              </w:rPr>
            </w:pPr>
          </w:p>
          <w:p w14:paraId="6F26FC67" w14:textId="77777777" w:rsidR="00072319" w:rsidRDefault="00072319" w:rsidP="00072319">
            <w:pPr>
              <w:bidi/>
              <w:rPr>
                <w:rtl/>
              </w:rPr>
            </w:pPr>
          </w:p>
        </w:tc>
      </w:tr>
      <w:tr w:rsidR="00072319" w14:paraId="6F8ECF9D" w14:textId="77777777" w:rsidTr="00072319">
        <w:trPr>
          <w:jc w:val="center"/>
        </w:trPr>
        <w:tc>
          <w:tcPr>
            <w:tcW w:w="3005" w:type="dxa"/>
            <w:tcBorders>
              <w:top w:val="single" w:sz="4" w:space="0" w:color="auto"/>
            </w:tcBorders>
          </w:tcPr>
          <w:p w14:paraId="3DD75D4E" w14:textId="77777777" w:rsidR="00072319" w:rsidRDefault="00072319" w:rsidP="009D35A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3005" w:type="dxa"/>
          </w:tcPr>
          <w:p w14:paraId="0A233F06" w14:textId="77777777" w:rsidR="00072319" w:rsidRDefault="00072319" w:rsidP="009D35A0">
            <w:pPr>
              <w:bidi/>
              <w:jc w:val="center"/>
              <w:rPr>
                <w:rtl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053579D0" w14:textId="77777777" w:rsidR="00072319" w:rsidRDefault="00072319" w:rsidP="009D35A0">
            <w:pPr>
              <w:bidi/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חתימת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העובד</w:t>
            </w:r>
          </w:p>
        </w:tc>
      </w:tr>
    </w:tbl>
    <w:p w14:paraId="0CD4C34A" w14:textId="77777777" w:rsidR="00072319" w:rsidRDefault="00072319" w:rsidP="00072319">
      <w:pPr>
        <w:bidi/>
      </w:pPr>
    </w:p>
    <w:p w14:paraId="2FCB4355" w14:textId="77777777" w:rsidR="00622637" w:rsidRDefault="00622637" w:rsidP="00072319">
      <w:pPr>
        <w:bidi/>
      </w:pPr>
    </w:p>
    <w:sectPr w:rsidR="00622637" w:rsidSect="0007231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D034" w14:textId="77777777" w:rsidR="000A0E82" w:rsidRDefault="000A0E82" w:rsidP="00072319">
      <w:pPr>
        <w:spacing w:after="0" w:line="240" w:lineRule="auto"/>
      </w:pPr>
      <w:r>
        <w:separator/>
      </w:r>
    </w:p>
  </w:endnote>
  <w:endnote w:type="continuationSeparator" w:id="0">
    <w:p w14:paraId="5FB09E77" w14:textId="77777777" w:rsidR="000A0E82" w:rsidRDefault="000A0E82" w:rsidP="0007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740B" w14:textId="77777777" w:rsidR="000A0E82" w:rsidRDefault="000A0E82" w:rsidP="00072319">
      <w:pPr>
        <w:spacing w:after="0" w:line="240" w:lineRule="auto"/>
      </w:pPr>
      <w:r>
        <w:separator/>
      </w:r>
    </w:p>
  </w:footnote>
  <w:footnote w:type="continuationSeparator" w:id="0">
    <w:p w14:paraId="751A3981" w14:textId="77777777" w:rsidR="000A0E82" w:rsidRDefault="000A0E82" w:rsidP="0007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ED6C" w14:textId="1CFA9164" w:rsidR="00072319" w:rsidRDefault="00072319" w:rsidP="00072319">
    <w:pPr>
      <w:bidi/>
    </w:pPr>
    <w:r>
      <w:t>)</w:t>
    </w:r>
    <w:r>
      <w:rPr>
        <w:rFonts w:cs="Arial" w:hint="cs"/>
        <w:rtl/>
      </w:rPr>
      <w:t>תקנות</w:t>
    </w:r>
    <w:r>
      <w:rPr>
        <w:rFonts w:cs="Arial"/>
        <w:rtl/>
      </w:rPr>
      <w:t xml:space="preserve"> 2(</w:t>
    </w:r>
    <w:r>
      <w:rPr>
        <w:rFonts w:cs="Arial" w:hint="cs"/>
        <w:rtl/>
      </w:rPr>
      <w:t>א</w:t>
    </w:r>
    <w:r>
      <w:rPr>
        <w:rFonts w:cs="Arial"/>
        <w:rtl/>
      </w:rPr>
      <w:t xml:space="preserve">) </w:t>
    </w:r>
    <w:r>
      <w:rPr>
        <w:rFonts w:cs="Arial" w:hint="cs"/>
        <w:rtl/>
      </w:rPr>
      <w:t>ו־</w:t>
    </w:r>
    <w:r>
      <w:rPr>
        <w:rFonts w:cs="Arial"/>
        <w:rtl/>
      </w:rPr>
      <w:t>4(</w:t>
    </w:r>
    <w:r>
      <w:rPr>
        <w:rFonts w:cs="Arial" w:hint="cs"/>
        <w:rtl/>
      </w:rPr>
      <w:t>א</w:t>
    </w:r>
    <w:r>
      <w:rPr>
        <w:rFonts w:cs="Arial"/>
        <w:rtl/>
      </w:rPr>
      <w:t xml:space="preserve">) </w:t>
    </w:r>
    <w:r>
      <w:rPr>
        <w:rFonts w:cs="Arial" w:hint="cs"/>
        <w:rtl/>
      </w:rPr>
      <w:t>ו־</w:t>
    </w:r>
    <w:r>
      <w:rPr>
        <w:rFonts w:cs="Arial"/>
        <w:rtl/>
      </w:rPr>
      <w:t>(</w:t>
    </w:r>
    <w:r>
      <w:rPr>
        <w:rFonts w:cs="Arial" w:hint="cs"/>
        <w:rtl/>
      </w:rPr>
      <w:t>ב</w:t>
    </w:r>
    <w:r>
      <w:rPr>
        <w:rFonts w:cs="Arial"/>
        <w:rtl/>
      </w:rPr>
      <w:t>)</w:t>
    </w:r>
    <w:r>
      <w:t>(</w:t>
    </w:r>
    <w:r w:rsidR="00353C11">
      <w:rPr>
        <w:rFonts w:hint="cs"/>
        <w:rtl/>
      </w:rPr>
      <w:t xml:space="preserve"> מתוך </w:t>
    </w:r>
    <w:hyperlink r:id="rId1" w:history="1">
      <w:r w:rsidR="00353C11" w:rsidRPr="00353C11">
        <w:rPr>
          <w:rStyle w:val="Hyperlink"/>
          <w:rFonts w:cs="Arial" w:hint="eastAsia"/>
          <w:rtl/>
        </w:rPr>
        <w:t>תקנות</w:t>
      </w:r>
      <w:r w:rsidR="00353C11" w:rsidRPr="00353C11">
        <w:rPr>
          <w:rStyle w:val="Hyperlink"/>
          <w:rFonts w:cs="Arial"/>
          <w:rtl/>
        </w:rPr>
        <w:t xml:space="preserve"> </w:t>
      </w:r>
      <w:r w:rsidR="00353C11" w:rsidRPr="00353C11">
        <w:rPr>
          <w:rStyle w:val="Hyperlink"/>
          <w:rFonts w:cs="Arial" w:hint="eastAsia"/>
          <w:rtl/>
        </w:rPr>
        <w:t>הגנת</w:t>
      </w:r>
      <w:r w:rsidR="00353C11" w:rsidRPr="00353C11">
        <w:rPr>
          <w:rStyle w:val="Hyperlink"/>
          <w:rFonts w:cs="Arial"/>
          <w:rtl/>
        </w:rPr>
        <w:t xml:space="preserve"> </w:t>
      </w:r>
      <w:r w:rsidR="00353C11" w:rsidRPr="00353C11">
        <w:rPr>
          <w:rStyle w:val="Hyperlink"/>
          <w:rFonts w:cs="Arial" w:hint="eastAsia"/>
          <w:rtl/>
        </w:rPr>
        <w:t>השכר</w:t>
      </w:r>
      <w:r w:rsidR="00353C11" w:rsidRPr="00353C11">
        <w:rPr>
          <w:rStyle w:val="Hyperlink"/>
          <w:rFonts w:cs="Arial"/>
          <w:rtl/>
        </w:rPr>
        <w:t xml:space="preserve"> (</w:t>
      </w:r>
      <w:r w:rsidR="00353C11" w:rsidRPr="00353C11">
        <w:rPr>
          <w:rStyle w:val="Hyperlink"/>
          <w:rFonts w:cs="Arial" w:hint="eastAsia"/>
          <w:rtl/>
        </w:rPr>
        <w:t>דרכים</w:t>
      </w:r>
      <w:r w:rsidR="00353C11" w:rsidRPr="00353C11">
        <w:rPr>
          <w:rStyle w:val="Hyperlink"/>
          <w:rFonts w:cs="Arial"/>
          <w:rtl/>
        </w:rPr>
        <w:t xml:space="preserve"> </w:t>
      </w:r>
      <w:r w:rsidR="00353C11" w:rsidRPr="00353C11">
        <w:rPr>
          <w:rStyle w:val="Hyperlink"/>
          <w:rFonts w:cs="Arial" w:hint="eastAsia"/>
          <w:rtl/>
        </w:rPr>
        <w:t>מיוחדות</w:t>
      </w:r>
      <w:r w:rsidR="00353C11" w:rsidRPr="00353C11">
        <w:rPr>
          <w:rStyle w:val="Hyperlink"/>
          <w:rFonts w:cs="Arial"/>
          <w:rtl/>
        </w:rPr>
        <w:t xml:space="preserve"> </w:t>
      </w:r>
      <w:r w:rsidR="00353C11" w:rsidRPr="00353C11">
        <w:rPr>
          <w:rStyle w:val="Hyperlink"/>
          <w:rFonts w:cs="Arial" w:hint="eastAsia"/>
          <w:rtl/>
        </w:rPr>
        <w:t>למסירת</w:t>
      </w:r>
      <w:r w:rsidR="00353C11" w:rsidRPr="00353C11">
        <w:rPr>
          <w:rStyle w:val="Hyperlink"/>
          <w:rFonts w:cs="Arial"/>
          <w:rtl/>
        </w:rPr>
        <w:t xml:space="preserve"> </w:t>
      </w:r>
      <w:r w:rsidR="00353C11" w:rsidRPr="00353C11">
        <w:rPr>
          <w:rStyle w:val="Hyperlink"/>
          <w:rFonts w:cs="Arial" w:hint="eastAsia"/>
          <w:rtl/>
        </w:rPr>
        <w:t>תלושי</w:t>
      </w:r>
      <w:r w:rsidR="00353C11" w:rsidRPr="00353C11">
        <w:rPr>
          <w:rStyle w:val="Hyperlink"/>
          <w:rFonts w:cs="Arial"/>
          <w:rtl/>
        </w:rPr>
        <w:t xml:space="preserve"> </w:t>
      </w:r>
      <w:r w:rsidR="00353C11" w:rsidRPr="00353C11">
        <w:rPr>
          <w:rStyle w:val="Hyperlink"/>
          <w:rFonts w:cs="Arial" w:hint="eastAsia"/>
          <w:rtl/>
        </w:rPr>
        <w:t>שכר</w:t>
      </w:r>
      <w:r w:rsidR="00353C11" w:rsidRPr="00353C11">
        <w:rPr>
          <w:rStyle w:val="Hyperlink"/>
          <w:rFonts w:cs="Arial"/>
          <w:rtl/>
        </w:rPr>
        <w:t xml:space="preserve">), </w:t>
      </w:r>
      <w:proofErr w:type="spellStart"/>
      <w:r w:rsidR="00353C11" w:rsidRPr="00353C11">
        <w:rPr>
          <w:rStyle w:val="Hyperlink"/>
          <w:rFonts w:cs="Arial" w:hint="eastAsia"/>
          <w:rtl/>
        </w:rPr>
        <w:t>התשע״ז</w:t>
      </w:r>
      <w:proofErr w:type="spellEnd"/>
      <w:r w:rsidR="00353C11" w:rsidRPr="00353C11">
        <w:rPr>
          <w:rStyle w:val="Hyperlink"/>
          <w:rFonts w:cs="Arial" w:hint="eastAsia"/>
          <w:rtl/>
        </w:rPr>
        <w:t>–</w:t>
      </w:r>
      <w:r w:rsidR="00353C11" w:rsidRPr="00353C11">
        <w:rPr>
          <w:rStyle w:val="Hyperlink"/>
          <w:rFonts w:cs="Arial"/>
          <w:rtl/>
        </w:rPr>
        <w:t>2017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35AB"/>
    <w:multiLevelType w:val="hybridMultilevel"/>
    <w:tmpl w:val="46F807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1750"/>
    <w:multiLevelType w:val="hybridMultilevel"/>
    <w:tmpl w:val="144632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22CEE"/>
    <w:multiLevelType w:val="hybridMultilevel"/>
    <w:tmpl w:val="AE044E5C"/>
    <w:lvl w:ilvl="0" w:tplc="7898E47A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77067">
    <w:abstractNumId w:val="0"/>
  </w:num>
  <w:num w:numId="2" w16cid:durableId="1211308344">
    <w:abstractNumId w:val="1"/>
  </w:num>
  <w:num w:numId="3" w16cid:durableId="213136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19"/>
    <w:rsid w:val="00072319"/>
    <w:rsid w:val="000A0E82"/>
    <w:rsid w:val="00127650"/>
    <w:rsid w:val="001B1C48"/>
    <w:rsid w:val="00353C11"/>
    <w:rsid w:val="00572EFD"/>
    <w:rsid w:val="00622637"/>
    <w:rsid w:val="0078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1040"/>
  <w15:chartTrackingRefBased/>
  <w15:docId w15:val="{76FD3609-2EF7-4E44-A98E-DECFD5F8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19"/>
  </w:style>
  <w:style w:type="paragraph" w:styleId="Heading1">
    <w:name w:val="heading 1"/>
    <w:basedOn w:val="Normal"/>
    <w:next w:val="Normal"/>
    <w:link w:val="Heading1Char"/>
    <w:uiPriority w:val="9"/>
    <w:qFormat/>
    <w:rsid w:val="0007231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31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31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31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31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31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31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31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31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31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7231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31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31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31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3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3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3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3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231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723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31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3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31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72319"/>
    <w:rPr>
      <w:rFonts w:asciiTheme="majorHAnsi" w:eastAsiaTheme="majorEastAsia" w:hAnsiTheme="majorHAnsi" w:cstheme="majorBidi"/>
      <w:sz w:val="25"/>
      <w:szCs w:val="25"/>
    </w:rPr>
  </w:style>
  <w:style w:type="paragraph" w:styleId="ListParagraph">
    <w:name w:val="List Paragraph"/>
    <w:basedOn w:val="Normal"/>
    <w:uiPriority w:val="34"/>
    <w:qFormat/>
    <w:rsid w:val="00072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31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31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319"/>
    <w:rPr>
      <w:color w:val="404040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072319"/>
    <w:rPr>
      <w:b/>
      <w:bCs/>
      <w:caps w:val="0"/>
      <w:smallCaps/>
      <w:color w:val="auto"/>
      <w:spacing w:val="3"/>
      <w:u w:val="single"/>
    </w:rPr>
  </w:style>
  <w:style w:type="table" w:styleId="TableGrid">
    <w:name w:val="Table Grid"/>
    <w:basedOn w:val="TableNormal"/>
    <w:uiPriority w:val="39"/>
    <w:rsid w:val="0007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72319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072319"/>
    <w:rPr>
      <w:b/>
      <w:bCs/>
    </w:rPr>
  </w:style>
  <w:style w:type="character" w:styleId="Emphasis">
    <w:name w:val="Emphasis"/>
    <w:basedOn w:val="DefaultParagraphFont"/>
    <w:uiPriority w:val="20"/>
    <w:qFormat/>
    <w:rsid w:val="00072319"/>
    <w:rPr>
      <w:i/>
      <w:iCs/>
    </w:rPr>
  </w:style>
  <w:style w:type="paragraph" w:styleId="NoSpacing">
    <w:name w:val="No Spacing"/>
    <w:uiPriority w:val="1"/>
    <w:qFormat/>
    <w:rsid w:val="000723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72319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072319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723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31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72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19"/>
  </w:style>
  <w:style w:type="paragraph" w:styleId="Footer">
    <w:name w:val="footer"/>
    <w:basedOn w:val="Normal"/>
    <w:link w:val="FooterChar"/>
    <w:uiPriority w:val="99"/>
    <w:unhideWhenUsed/>
    <w:rsid w:val="00072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19"/>
  </w:style>
  <w:style w:type="character" w:styleId="Hyperlink">
    <w:name w:val="Hyperlink"/>
    <w:basedOn w:val="DefaultParagraphFont"/>
    <w:uiPriority w:val="99"/>
    <w:unhideWhenUsed/>
    <w:rsid w:val="00353C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.wikisource.org/wiki/%D7%AA%D7%A7%D7%A0%D7%95%D7%AA_%D7%94%D7%92%D7%A0%D7%AA_%D7%94%D7%A9%D7%9B%D7%A8_(%D7%93%D7%A8%D7%9B%D7%99%D7%9D_%D7%9E%D7%99%D7%95%D7%97%D7%93%D7%95%D7%AA_%D7%9C%D7%9E%D7%A1%D7%99%D7%A8%D7%AA_%D7%AA%D7%9C%D7%95%D7%A9%D7%99_%D7%A9%D7%9B%D7%A8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C9B7-6E8B-4D2C-90CE-6C05A19A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טפז מחשוב טפסים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הסכמה לקבל תלוש שכר באמצעים אלקטרוניים</dc:title>
  <dc:subject>כברירת מחדל מעסיקים נדרשים למסור לעובדים תלוש שכר מודפס.</dc:subject>
  <dc:creator>Tom Yam</dc:creator>
  <cp:keywords/>
  <dc:description/>
  <cp:revision>1</cp:revision>
  <dcterms:created xsi:type="dcterms:W3CDTF">2025-01-08T13:20:00Z</dcterms:created>
  <dcterms:modified xsi:type="dcterms:W3CDTF">2025-01-08T13:33:00Z</dcterms:modified>
  <dc:language>He</dc:language>
</cp:coreProperties>
</file>